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057" w:rsidRPr="00E02F9D" w:rsidRDefault="000E6057" w:rsidP="000E6057">
      <w:pPr>
        <w:tabs>
          <w:tab w:val="left" w:pos="567"/>
        </w:tabs>
        <w:jc w:val="center"/>
        <w:rPr>
          <w:sz w:val="26"/>
          <w:szCs w:val="26"/>
        </w:rPr>
      </w:pPr>
      <w:r w:rsidRPr="00E02F9D">
        <w:rPr>
          <w:sz w:val="26"/>
          <w:szCs w:val="26"/>
        </w:rPr>
        <w:t xml:space="preserve">Заключение № </w:t>
      </w:r>
      <w:r w:rsidR="003B0654">
        <w:rPr>
          <w:sz w:val="26"/>
          <w:szCs w:val="26"/>
        </w:rPr>
        <w:t>20</w:t>
      </w:r>
      <w:r w:rsidRPr="00E02F9D">
        <w:rPr>
          <w:sz w:val="26"/>
          <w:szCs w:val="26"/>
        </w:rPr>
        <w:t>/Д</w:t>
      </w:r>
    </w:p>
    <w:p w:rsidR="003B2552" w:rsidRDefault="000E6057" w:rsidP="000E6057">
      <w:pPr>
        <w:tabs>
          <w:tab w:val="left" w:pos="567"/>
        </w:tabs>
        <w:jc w:val="center"/>
        <w:rPr>
          <w:sz w:val="26"/>
          <w:szCs w:val="26"/>
        </w:rPr>
      </w:pPr>
      <w:bookmarkStart w:id="0" w:name="_GoBack"/>
      <w:r w:rsidRPr="00E02F9D">
        <w:rPr>
          <w:sz w:val="26"/>
          <w:szCs w:val="26"/>
        </w:rPr>
        <w:t>на проект решения Думы города Пыть-Яха</w:t>
      </w:r>
      <w:r w:rsidR="003B2552">
        <w:rPr>
          <w:sz w:val="26"/>
          <w:szCs w:val="26"/>
        </w:rPr>
        <w:t xml:space="preserve"> </w:t>
      </w:r>
      <w:r w:rsidRPr="00E02F9D">
        <w:rPr>
          <w:sz w:val="26"/>
          <w:szCs w:val="26"/>
        </w:rPr>
        <w:t xml:space="preserve">«О внесении изменений в решение Думы города Пыть-Яха от 27.11.2018 № </w:t>
      </w:r>
      <w:r w:rsidR="003B2552" w:rsidRPr="00E02F9D">
        <w:rPr>
          <w:sz w:val="26"/>
          <w:szCs w:val="26"/>
        </w:rPr>
        <w:t xml:space="preserve">209 </w:t>
      </w:r>
      <w:r w:rsidR="003B2552">
        <w:rPr>
          <w:sz w:val="26"/>
          <w:szCs w:val="26"/>
        </w:rPr>
        <w:t>«</w:t>
      </w:r>
      <w:r w:rsidRPr="00E02F9D">
        <w:rPr>
          <w:sz w:val="26"/>
          <w:szCs w:val="26"/>
        </w:rPr>
        <w:t xml:space="preserve">Об оплате труда и о премировании лиц, замещающих должности муниципальной службы в органах местного самоуправления города Пыть-Яха» (в ред. от 26.12.2019 № 298, от 29.06.2020 № 336, от 20.04.2021 № 380, </w:t>
      </w:r>
      <w:r w:rsidR="003B2552">
        <w:rPr>
          <w:sz w:val="26"/>
          <w:szCs w:val="26"/>
        </w:rPr>
        <w:t xml:space="preserve"> </w:t>
      </w:r>
    </w:p>
    <w:p w:rsidR="000E6057" w:rsidRPr="00E02F9D" w:rsidRDefault="000E6057" w:rsidP="000E6057">
      <w:pPr>
        <w:tabs>
          <w:tab w:val="left" w:pos="567"/>
        </w:tabs>
        <w:jc w:val="center"/>
        <w:rPr>
          <w:sz w:val="26"/>
          <w:szCs w:val="26"/>
        </w:rPr>
      </w:pPr>
      <w:r w:rsidRPr="00E02F9D">
        <w:rPr>
          <w:sz w:val="26"/>
          <w:szCs w:val="26"/>
        </w:rPr>
        <w:t>от 24.06.2021 № 402</w:t>
      </w:r>
      <w:r w:rsidR="00872836" w:rsidRPr="00E02F9D">
        <w:rPr>
          <w:sz w:val="26"/>
          <w:szCs w:val="26"/>
        </w:rPr>
        <w:t>, от 01.03.2022 № 59</w:t>
      </w:r>
      <w:r w:rsidRPr="00E02F9D">
        <w:rPr>
          <w:sz w:val="26"/>
          <w:szCs w:val="26"/>
        </w:rPr>
        <w:t>)</w:t>
      </w:r>
    </w:p>
    <w:bookmarkEnd w:id="0"/>
    <w:p w:rsidR="000E6057" w:rsidRPr="003549E5" w:rsidRDefault="000E6057" w:rsidP="000E6057">
      <w:pPr>
        <w:tabs>
          <w:tab w:val="left" w:pos="0"/>
        </w:tabs>
        <w:jc w:val="center"/>
        <w:rPr>
          <w:sz w:val="28"/>
          <w:szCs w:val="28"/>
        </w:rPr>
      </w:pPr>
    </w:p>
    <w:p w:rsidR="000E6057" w:rsidRPr="00E02F9D" w:rsidRDefault="000E6057" w:rsidP="000E6057">
      <w:pPr>
        <w:tabs>
          <w:tab w:val="left" w:pos="0"/>
        </w:tabs>
        <w:jc w:val="both"/>
        <w:rPr>
          <w:sz w:val="26"/>
          <w:szCs w:val="26"/>
        </w:rPr>
      </w:pPr>
      <w:r w:rsidRPr="00E02F9D">
        <w:rPr>
          <w:sz w:val="26"/>
          <w:szCs w:val="26"/>
        </w:rPr>
        <w:t xml:space="preserve">г. Пыть-Ях                                                                                             </w:t>
      </w:r>
      <w:r w:rsidR="00E02F9D">
        <w:rPr>
          <w:sz w:val="26"/>
          <w:szCs w:val="26"/>
        </w:rPr>
        <w:t xml:space="preserve">  </w:t>
      </w:r>
      <w:r w:rsidRPr="00E02F9D">
        <w:rPr>
          <w:sz w:val="26"/>
          <w:szCs w:val="26"/>
        </w:rPr>
        <w:t xml:space="preserve">                                 </w:t>
      </w:r>
      <w:r w:rsidR="00872836" w:rsidRPr="00E02F9D">
        <w:rPr>
          <w:sz w:val="26"/>
          <w:szCs w:val="26"/>
        </w:rPr>
        <w:t>1</w:t>
      </w:r>
      <w:r w:rsidR="008B39FB">
        <w:rPr>
          <w:sz w:val="26"/>
          <w:szCs w:val="26"/>
        </w:rPr>
        <w:t>4</w:t>
      </w:r>
      <w:r w:rsidRPr="00E02F9D">
        <w:rPr>
          <w:sz w:val="26"/>
          <w:szCs w:val="26"/>
        </w:rPr>
        <w:t>.0</w:t>
      </w:r>
      <w:r w:rsidR="00872836" w:rsidRPr="00E02F9D">
        <w:rPr>
          <w:sz w:val="26"/>
          <w:szCs w:val="26"/>
        </w:rPr>
        <w:t>6</w:t>
      </w:r>
      <w:r w:rsidRPr="00E02F9D">
        <w:rPr>
          <w:sz w:val="26"/>
          <w:szCs w:val="26"/>
        </w:rPr>
        <w:t>.2022</w:t>
      </w:r>
    </w:p>
    <w:p w:rsidR="000E6057" w:rsidRPr="003549E5" w:rsidRDefault="003B2552" w:rsidP="000E6057">
      <w:pPr>
        <w:tabs>
          <w:tab w:val="left" w:pos="0"/>
        </w:tabs>
        <w:jc w:val="both"/>
        <w:rPr>
          <w:sz w:val="28"/>
          <w:szCs w:val="28"/>
        </w:rPr>
      </w:pPr>
      <w:r>
        <w:rPr>
          <w:sz w:val="28"/>
          <w:szCs w:val="28"/>
        </w:rPr>
        <w:t xml:space="preserve"> </w:t>
      </w:r>
    </w:p>
    <w:p w:rsidR="000E6057" w:rsidRPr="00E02F9D" w:rsidRDefault="000E6057" w:rsidP="003A59C2">
      <w:pPr>
        <w:tabs>
          <w:tab w:val="left" w:pos="567"/>
        </w:tabs>
        <w:ind w:firstLine="709"/>
        <w:jc w:val="both"/>
        <w:rPr>
          <w:sz w:val="26"/>
          <w:szCs w:val="26"/>
        </w:rPr>
      </w:pPr>
      <w:r w:rsidRPr="00E02F9D">
        <w:rPr>
          <w:sz w:val="26"/>
          <w:szCs w:val="26"/>
        </w:rPr>
        <w:t>Счетно-контрольной палатой города Пыть-Яха на основании п. 3.1 раздела 3 Плана работы Счетно-контрольной палаты города Пыть-Яха на 2022 год, ст. 8 Положения  о Счетно-контрольной палате города Пыть-Яха, утвержденного решением Думы города Пыть-Яха от 2</w:t>
      </w:r>
      <w:r w:rsidR="0080157A" w:rsidRPr="00E02F9D">
        <w:rPr>
          <w:sz w:val="26"/>
          <w:szCs w:val="26"/>
        </w:rPr>
        <w:t>0.05.2022 № 78</w:t>
      </w:r>
      <w:r w:rsidRPr="00E02F9D">
        <w:rPr>
          <w:sz w:val="26"/>
          <w:szCs w:val="26"/>
        </w:rPr>
        <w:t xml:space="preserve">, проведена экспертиза проекта решения Думы города Пыть-Яха </w:t>
      </w:r>
      <w:r w:rsidR="003A59C2" w:rsidRPr="00E02F9D">
        <w:rPr>
          <w:sz w:val="26"/>
          <w:szCs w:val="26"/>
        </w:rPr>
        <w:t>«О внесении изменений в решение Думы города Пыть-Яха от 27.11.2018 № 209 «Об оплате труда и о премировании лиц, замещающих должности муниципальной службы в органах местного самоуправления города Пыть-Яха» (в ред. от 26.12.2019 № 298, от 29.06.2020 № 336, от 20.04.2021 № 380, от 24.06.2021 № 402</w:t>
      </w:r>
      <w:r w:rsidR="0080157A" w:rsidRPr="00E02F9D">
        <w:rPr>
          <w:sz w:val="26"/>
          <w:szCs w:val="26"/>
        </w:rPr>
        <w:t>, от 01.03.2022 № 59</w:t>
      </w:r>
      <w:r w:rsidR="003A59C2" w:rsidRPr="00E02F9D">
        <w:rPr>
          <w:sz w:val="26"/>
          <w:szCs w:val="26"/>
        </w:rPr>
        <w:t>)</w:t>
      </w:r>
      <w:r w:rsidRPr="00E02F9D">
        <w:rPr>
          <w:sz w:val="26"/>
          <w:szCs w:val="26"/>
        </w:rPr>
        <w:t xml:space="preserve"> (далее – проект решения) на соответствие действующему законодательству.</w:t>
      </w:r>
    </w:p>
    <w:p w:rsidR="00313FE9" w:rsidRPr="00623252" w:rsidRDefault="00313FE9" w:rsidP="003A59C2">
      <w:pPr>
        <w:tabs>
          <w:tab w:val="left" w:pos="567"/>
        </w:tabs>
        <w:ind w:firstLine="709"/>
        <w:jc w:val="both"/>
        <w:rPr>
          <w:sz w:val="16"/>
          <w:szCs w:val="16"/>
        </w:rPr>
      </w:pPr>
    </w:p>
    <w:p w:rsidR="009540AE" w:rsidRPr="00E02F9D" w:rsidRDefault="000E6057" w:rsidP="009540AE">
      <w:pPr>
        <w:tabs>
          <w:tab w:val="left" w:pos="567"/>
        </w:tabs>
        <w:ind w:firstLine="709"/>
        <w:jc w:val="both"/>
        <w:rPr>
          <w:sz w:val="26"/>
          <w:szCs w:val="26"/>
        </w:rPr>
      </w:pPr>
      <w:r w:rsidRPr="00E02F9D">
        <w:rPr>
          <w:sz w:val="26"/>
          <w:szCs w:val="26"/>
        </w:rPr>
        <w:t>В ходе проведения экспертизы изучены следующие нормативные правовые акты:</w:t>
      </w:r>
    </w:p>
    <w:p w:rsidR="000E6057" w:rsidRPr="00E02F9D" w:rsidRDefault="000E6057" w:rsidP="009540AE">
      <w:pPr>
        <w:pStyle w:val="a3"/>
        <w:numPr>
          <w:ilvl w:val="0"/>
          <w:numId w:val="1"/>
        </w:numPr>
        <w:tabs>
          <w:tab w:val="left" w:pos="567"/>
        </w:tabs>
        <w:jc w:val="both"/>
        <w:rPr>
          <w:sz w:val="26"/>
          <w:szCs w:val="26"/>
        </w:rPr>
      </w:pPr>
      <w:r w:rsidRPr="00E02F9D">
        <w:rPr>
          <w:sz w:val="26"/>
          <w:szCs w:val="26"/>
        </w:rPr>
        <w:t xml:space="preserve">Трудовой кодекс Российской Федерации (далее – ТК РФ); </w:t>
      </w:r>
    </w:p>
    <w:p w:rsidR="000E6057" w:rsidRPr="00E02F9D" w:rsidRDefault="000E6057" w:rsidP="000E6057">
      <w:pPr>
        <w:pStyle w:val="a3"/>
        <w:numPr>
          <w:ilvl w:val="0"/>
          <w:numId w:val="1"/>
        </w:numPr>
        <w:tabs>
          <w:tab w:val="left" w:pos="993"/>
        </w:tabs>
        <w:ind w:left="0" w:firstLine="709"/>
        <w:jc w:val="both"/>
        <w:rPr>
          <w:sz w:val="26"/>
          <w:szCs w:val="26"/>
        </w:rPr>
      </w:pPr>
      <w:r w:rsidRPr="00E02F9D">
        <w:rPr>
          <w:sz w:val="26"/>
          <w:szCs w:val="26"/>
        </w:rPr>
        <w:t>Федеральный закон от 06.10.2003 № 131-ФЗ «Об общих принципах организации местного самоуправления в Российской Федерации» (далее – Федеральный закон от 06.10.2003 № 131-ФЗ);</w:t>
      </w:r>
    </w:p>
    <w:p w:rsidR="000E6057" w:rsidRPr="00E02F9D" w:rsidRDefault="000E6057" w:rsidP="000E6057">
      <w:pPr>
        <w:pStyle w:val="a3"/>
        <w:numPr>
          <w:ilvl w:val="0"/>
          <w:numId w:val="1"/>
        </w:numPr>
        <w:tabs>
          <w:tab w:val="left" w:pos="993"/>
        </w:tabs>
        <w:ind w:left="0" w:firstLine="709"/>
        <w:jc w:val="both"/>
        <w:rPr>
          <w:sz w:val="26"/>
          <w:szCs w:val="26"/>
        </w:rPr>
      </w:pPr>
      <w:r w:rsidRPr="00E02F9D">
        <w:rPr>
          <w:sz w:val="26"/>
          <w:szCs w:val="26"/>
        </w:rPr>
        <w:t xml:space="preserve">Федеральный закон от 02.03.2007 № 25-ФЗ «О муниципальной службе в Российской Федерации» (далее - Федеральный закон от 02.03.2007 № 25-ФЗ); </w:t>
      </w:r>
    </w:p>
    <w:p w:rsidR="0080157A" w:rsidRPr="00E02F9D" w:rsidRDefault="0080157A" w:rsidP="0080157A">
      <w:pPr>
        <w:pStyle w:val="a3"/>
        <w:numPr>
          <w:ilvl w:val="0"/>
          <w:numId w:val="1"/>
        </w:numPr>
        <w:tabs>
          <w:tab w:val="left" w:pos="709"/>
          <w:tab w:val="left" w:pos="993"/>
        </w:tabs>
        <w:ind w:left="0" w:firstLine="709"/>
        <w:jc w:val="both"/>
        <w:rPr>
          <w:sz w:val="26"/>
          <w:szCs w:val="26"/>
        </w:rPr>
      </w:pPr>
      <w:r w:rsidRPr="00E02F9D">
        <w:rPr>
          <w:sz w:val="26"/>
          <w:szCs w:val="26"/>
        </w:rPr>
        <w:t xml:space="preserve">Закон Ханты-Мансийского автономного округа </w:t>
      </w:r>
      <w:r w:rsidR="00E02F9D">
        <w:rPr>
          <w:sz w:val="26"/>
          <w:szCs w:val="26"/>
        </w:rPr>
        <w:t xml:space="preserve">- Югры от 20.07.2007 </w:t>
      </w:r>
      <w:r w:rsidRPr="00E02F9D">
        <w:rPr>
          <w:sz w:val="26"/>
          <w:szCs w:val="26"/>
        </w:rPr>
        <w:t xml:space="preserve">№ 113-оз «Об отдельных вопросах муниципальной службы в Ханты-Мансийском автономном округе – Югре» (далее – Закон ХМАО-Югры от 20.07.2007 № 113-оз); </w:t>
      </w:r>
    </w:p>
    <w:p w:rsidR="0080157A" w:rsidRPr="00E02F9D" w:rsidRDefault="009F2A91" w:rsidP="0080157A">
      <w:pPr>
        <w:pStyle w:val="a3"/>
        <w:numPr>
          <w:ilvl w:val="0"/>
          <w:numId w:val="1"/>
        </w:numPr>
        <w:tabs>
          <w:tab w:val="left" w:pos="709"/>
          <w:tab w:val="left" w:pos="993"/>
        </w:tabs>
        <w:ind w:left="0" w:firstLine="709"/>
        <w:jc w:val="both"/>
        <w:rPr>
          <w:sz w:val="26"/>
          <w:szCs w:val="26"/>
        </w:rPr>
      </w:pPr>
      <w:r w:rsidRPr="00E02F9D">
        <w:rPr>
          <w:sz w:val="26"/>
          <w:szCs w:val="26"/>
        </w:rPr>
        <w:t>Распоряжение Правительства Ханты-Мансийского от30.07.2021 № 423-рп «О нормативах формирования расходов на содержание органов местного самоуправления муниципальных образований Ханты-Мансийского автономного округа – Югры на 2022 год (далее – распоряжение Правительства ХМАО-Югры от 30.07.2022 № 423-рп</w:t>
      </w:r>
      <w:r w:rsidR="008E7C2B" w:rsidRPr="00E02F9D">
        <w:rPr>
          <w:sz w:val="26"/>
          <w:szCs w:val="26"/>
        </w:rPr>
        <w:t>)</w:t>
      </w:r>
      <w:r w:rsidR="0080157A" w:rsidRPr="00E02F9D">
        <w:rPr>
          <w:sz w:val="26"/>
          <w:szCs w:val="26"/>
        </w:rPr>
        <w:t xml:space="preserve">; </w:t>
      </w:r>
    </w:p>
    <w:p w:rsidR="00BE3151" w:rsidRPr="00E02F9D" w:rsidRDefault="006118BE" w:rsidP="00C01B35">
      <w:pPr>
        <w:pStyle w:val="a3"/>
        <w:numPr>
          <w:ilvl w:val="0"/>
          <w:numId w:val="1"/>
        </w:numPr>
        <w:tabs>
          <w:tab w:val="left" w:pos="993"/>
        </w:tabs>
        <w:ind w:left="0" w:firstLine="709"/>
        <w:jc w:val="both"/>
        <w:rPr>
          <w:sz w:val="26"/>
          <w:szCs w:val="26"/>
        </w:rPr>
      </w:pPr>
      <w:r w:rsidRPr="00E02F9D">
        <w:rPr>
          <w:sz w:val="26"/>
          <w:szCs w:val="26"/>
        </w:rPr>
        <w:t>Постановление П</w:t>
      </w:r>
      <w:r w:rsidR="00C01B35" w:rsidRPr="00E02F9D">
        <w:rPr>
          <w:sz w:val="26"/>
          <w:szCs w:val="26"/>
        </w:rPr>
        <w:t xml:space="preserve">равительства Ханты-Мансийского автономного </w:t>
      </w:r>
      <w:r w:rsidR="00E02F9D" w:rsidRPr="00E02F9D">
        <w:rPr>
          <w:sz w:val="26"/>
          <w:szCs w:val="26"/>
        </w:rPr>
        <w:t>округа -</w:t>
      </w:r>
      <w:r w:rsidRPr="00E02F9D">
        <w:rPr>
          <w:sz w:val="26"/>
          <w:szCs w:val="26"/>
        </w:rPr>
        <w:t xml:space="preserve"> Югры от 23</w:t>
      </w:r>
      <w:r w:rsidR="00C01B35" w:rsidRPr="00E02F9D">
        <w:rPr>
          <w:sz w:val="26"/>
          <w:szCs w:val="26"/>
        </w:rPr>
        <w:t>.08.2019 №</w:t>
      </w:r>
      <w:r w:rsidRPr="00E02F9D">
        <w:rPr>
          <w:sz w:val="26"/>
          <w:szCs w:val="26"/>
        </w:rPr>
        <w:t xml:space="preserve"> 278-п</w:t>
      </w:r>
      <w:r w:rsidR="00C01B35" w:rsidRPr="00E02F9D">
        <w:rPr>
          <w:sz w:val="26"/>
          <w:szCs w:val="26"/>
        </w:rPr>
        <w:t xml:space="preserve"> «</w:t>
      </w:r>
      <w:r w:rsidRPr="00E02F9D">
        <w:rPr>
          <w:sz w:val="26"/>
          <w:szCs w:val="26"/>
        </w:rPr>
        <w:t>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в Ханты-Манс</w:t>
      </w:r>
      <w:r w:rsidR="00C01B35" w:rsidRPr="00E02F9D">
        <w:rPr>
          <w:sz w:val="26"/>
          <w:szCs w:val="26"/>
        </w:rPr>
        <w:t xml:space="preserve">ийском автономном округе – Югре» (далее - постановление Правительства ХМАО-Югры от 23.08.2019 № 278-п); </w:t>
      </w:r>
    </w:p>
    <w:p w:rsidR="00CC70A7" w:rsidRPr="00E02F9D" w:rsidRDefault="00CC70A7" w:rsidP="00BE3151">
      <w:pPr>
        <w:pStyle w:val="a3"/>
        <w:numPr>
          <w:ilvl w:val="0"/>
          <w:numId w:val="1"/>
        </w:numPr>
        <w:tabs>
          <w:tab w:val="left" w:pos="993"/>
        </w:tabs>
        <w:ind w:left="0" w:firstLine="709"/>
        <w:jc w:val="both"/>
        <w:rPr>
          <w:sz w:val="26"/>
          <w:szCs w:val="26"/>
        </w:rPr>
      </w:pPr>
      <w:r w:rsidRPr="00E02F9D">
        <w:rPr>
          <w:sz w:val="26"/>
          <w:szCs w:val="26"/>
        </w:rPr>
        <w:t xml:space="preserve">Приказ Департамента финансов Ханты-Мансийского автономного округа – Югры от 15.09.2021 № 97-о «Об утверждении перечней муниципальных образований Ханты-Мансийского автономного округа – Югры в соответствии с положениями пункта 5 статьи 136 Бюджетного кодекса Российской Федерации на 2022 год» (далее – приказ Депфина ХМАО-Югры от 15.09.2021 № 97-о); </w:t>
      </w:r>
    </w:p>
    <w:p w:rsidR="000E6057" w:rsidRPr="00E02F9D" w:rsidRDefault="00E347AF" w:rsidP="0080157A">
      <w:pPr>
        <w:pStyle w:val="a3"/>
        <w:numPr>
          <w:ilvl w:val="0"/>
          <w:numId w:val="1"/>
        </w:numPr>
        <w:tabs>
          <w:tab w:val="left" w:pos="993"/>
          <w:tab w:val="left" w:pos="1134"/>
        </w:tabs>
        <w:jc w:val="both"/>
        <w:rPr>
          <w:sz w:val="26"/>
          <w:szCs w:val="26"/>
        </w:rPr>
      </w:pPr>
      <w:r w:rsidRPr="00E02F9D">
        <w:rPr>
          <w:sz w:val="26"/>
          <w:szCs w:val="26"/>
        </w:rPr>
        <w:t xml:space="preserve">Устав города Пыть-Яха; </w:t>
      </w:r>
    </w:p>
    <w:p w:rsidR="00E347AF" w:rsidRPr="00E02F9D" w:rsidRDefault="00E347AF" w:rsidP="00E347AF">
      <w:pPr>
        <w:pStyle w:val="a3"/>
        <w:numPr>
          <w:ilvl w:val="0"/>
          <w:numId w:val="1"/>
        </w:numPr>
        <w:tabs>
          <w:tab w:val="left" w:pos="709"/>
          <w:tab w:val="left" w:pos="1134"/>
        </w:tabs>
        <w:ind w:left="0" w:firstLine="709"/>
        <w:jc w:val="both"/>
        <w:rPr>
          <w:sz w:val="26"/>
          <w:szCs w:val="26"/>
        </w:rPr>
      </w:pPr>
      <w:r w:rsidRPr="00E02F9D">
        <w:rPr>
          <w:sz w:val="26"/>
          <w:szCs w:val="26"/>
        </w:rPr>
        <w:t xml:space="preserve">Решением Думы города Пыть-Яха от 08.02.2022 № 55 «О внесении изменений в решение Думы города Пыть-Яха от 03.03.2017 № 67 «Об утверждении перечней должностей муниципальной службы в муниципальном образовании городской округ город Пыть-Ях» (далее – решение Думы города Пыть-Яха от 08.02.2022 № 55). </w:t>
      </w:r>
    </w:p>
    <w:p w:rsidR="000E6057" w:rsidRPr="003549E5" w:rsidRDefault="000E6057" w:rsidP="000E6057">
      <w:pPr>
        <w:pStyle w:val="a3"/>
        <w:tabs>
          <w:tab w:val="left" w:pos="993"/>
        </w:tabs>
        <w:ind w:left="709"/>
        <w:jc w:val="both"/>
        <w:rPr>
          <w:sz w:val="10"/>
          <w:szCs w:val="10"/>
        </w:rPr>
      </w:pPr>
    </w:p>
    <w:p w:rsidR="000E6057" w:rsidRPr="00E02F9D" w:rsidRDefault="000E6057" w:rsidP="000E6057">
      <w:pPr>
        <w:ind w:firstLine="709"/>
        <w:jc w:val="both"/>
        <w:rPr>
          <w:sz w:val="26"/>
          <w:szCs w:val="26"/>
        </w:rPr>
      </w:pPr>
      <w:r w:rsidRPr="00E02F9D">
        <w:rPr>
          <w:sz w:val="26"/>
          <w:szCs w:val="26"/>
        </w:rPr>
        <w:lastRenderedPageBreak/>
        <w:t>Данный проект решения поступил в Счетно-контрольную палату города Пыть-Яха</w:t>
      </w:r>
      <w:r w:rsidR="00C943C1" w:rsidRPr="00E02F9D">
        <w:rPr>
          <w:sz w:val="26"/>
          <w:szCs w:val="26"/>
        </w:rPr>
        <w:t xml:space="preserve"> 01.06</w:t>
      </w:r>
      <w:r w:rsidRPr="00E02F9D">
        <w:rPr>
          <w:sz w:val="26"/>
          <w:szCs w:val="26"/>
        </w:rPr>
        <w:t>.202</w:t>
      </w:r>
      <w:r w:rsidR="003A59C2" w:rsidRPr="00E02F9D">
        <w:rPr>
          <w:sz w:val="26"/>
          <w:szCs w:val="26"/>
        </w:rPr>
        <w:t>2</w:t>
      </w:r>
      <w:r w:rsidRPr="00E02F9D">
        <w:rPr>
          <w:sz w:val="26"/>
          <w:szCs w:val="26"/>
        </w:rPr>
        <w:t xml:space="preserve">. С проектом решения представлены пояснительная записка </w:t>
      </w:r>
      <w:r w:rsidRPr="00E02F9D">
        <w:rPr>
          <w:bCs/>
          <w:sz w:val="26"/>
          <w:szCs w:val="26"/>
        </w:rPr>
        <w:t>и финансово-экономическое обоснование на проект решения Думы.</w:t>
      </w:r>
      <w:r w:rsidRPr="00E02F9D">
        <w:rPr>
          <w:sz w:val="26"/>
          <w:szCs w:val="26"/>
        </w:rPr>
        <w:t xml:space="preserve"> </w:t>
      </w:r>
    </w:p>
    <w:p w:rsidR="00313FE9" w:rsidRPr="00623252" w:rsidRDefault="00313FE9" w:rsidP="000E6057">
      <w:pPr>
        <w:ind w:firstLine="709"/>
        <w:jc w:val="both"/>
        <w:rPr>
          <w:sz w:val="16"/>
          <w:szCs w:val="16"/>
        </w:rPr>
      </w:pPr>
    </w:p>
    <w:p w:rsidR="0033512E" w:rsidRPr="00E02F9D" w:rsidRDefault="000E6057" w:rsidP="000E6057">
      <w:pPr>
        <w:tabs>
          <w:tab w:val="left" w:pos="567"/>
        </w:tabs>
        <w:ind w:firstLine="709"/>
        <w:jc w:val="both"/>
        <w:rPr>
          <w:sz w:val="26"/>
          <w:szCs w:val="26"/>
        </w:rPr>
      </w:pPr>
      <w:r w:rsidRPr="00E02F9D">
        <w:rPr>
          <w:sz w:val="26"/>
          <w:szCs w:val="26"/>
        </w:rPr>
        <w:t>Представленны</w:t>
      </w:r>
      <w:r w:rsidR="0033512E" w:rsidRPr="00E02F9D">
        <w:rPr>
          <w:sz w:val="26"/>
          <w:szCs w:val="26"/>
        </w:rPr>
        <w:t xml:space="preserve">м проектом решения предлагается в </w:t>
      </w:r>
      <w:r w:rsidR="00457E30" w:rsidRPr="00E02F9D">
        <w:rPr>
          <w:sz w:val="26"/>
          <w:szCs w:val="26"/>
        </w:rPr>
        <w:t>р</w:t>
      </w:r>
      <w:r w:rsidR="0033512E" w:rsidRPr="00E02F9D">
        <w:rPr>
          <w:sz w:val="26"/>
          <w:szCs w:val="26"/>
        </w:rPr>
        <w:t>ешение Думы города Пыть-Яха от 27.11.2018 № 209 «Об оплате труда и о премиро</w:t>
      </w:r>
      <w:r w:rsidR="00457E30" w:rsidRPr="00E02F9D">
        <w:rPr>
          <w:sz w:val="26"/>
          <w:szCs w:val="26"/>
        </w:rPr>
        <w:t>в</w:t>
      </w:r>
      <w:r w:rsidR="0033512E" w:rsidRPr="00E02F9D">
        <w:rPr>
          <w:sz w:val="26"/>
          <w:szCs w:val="26"/>
        </w:rPr>
        <w:t xml:space="preserve">ании лиц, замещающих должности муниципальной </w:t>
      </w:r>
      <w:r w:rsidR="00457E30" w:rsidRPr="00E02F9D">
        <w:rPr>
          <w:sz w:val="26"/>
          <w:szCs w:val="26"/>
        </w:rPr>
        <w:t>службы в органах местного самоуправления»</w:t>
      </w:r>
      <w:r w:rsidR="0033512E" w:rsidRPr="00E02F9D">
        <w:rPr>
          <w:sz w:val="26"/>
          <w:szCs w:val="26"/>
        </w:rPr>
        <w:t xml:space="preserve"> внести </w:t>
      </w:r>
      <w:r w:rsidR="00457E30" w:rsidRPr="00E02F9D">
        <w:rPr>
          <w:sz w:val="26"/>
          <w:szCs w:val="26"/>
        </w:rPr>
        <w:t xml:space="preserve">следующие </w:t>
      </w:r>
      <w:r w:rsidR="0033512E" w:rsidRPr="00E02F9D">
        <w:rPr>
          <w:sz w:val="26"/>
          <w:szCs w:val="26"/>
        </w:rPr>
        <w:t>изменени</w:t>
      </w:r>
      <w:r w:rsidR="00457E30" w:rsidRPr="00E02F9D">
        <w:rPr>
          <w:sz w:val="26"/>
          <w:szCs w:val="26"/>
        </w:rPr>
        <w:t>я</w:t>
      </w:r>
      <w:r w:rsidR="0033512E" w:rsidRPr="00E02F9D">
        <w:rPr>
          <w:sz w:val="26"/>
          <w:szCs w:val="26"/>
        </w:rPr>
        <w:t xml:space="preserve">: </w:t>
      </w:r>
    </w:p>
    <w:p w:rsidR="0033512E" w:rsidRPr="00E02F9D" w:rsidRDefault="0033512E" w:rsidP="001F21E5">
      <w:pPr>
        <w:pStyle w:val="a3"/>
        <w:numPr>
          <w:ilvl w:val="0"/>
          <w:numId w:val="3"/>
        </w:numPr>
        <w:tabs>
          <w:tab w:val="left" w:pos="567"/>
          <w:tab w:val="left" w:pos="993"/>
        </w:tabs>
        <w:ind w:left="0" w:firstLine="709"/>
        <w:jc w:val="both"/>
        <w:rPr>
          <w:sz w:val="26"/>
          <w:szCs w:val="26"/>
        </w:rPr>
      </w:pPr>
      <w:r w:rsidRPr="00E02F9D">
        <w:rPr>
          <w:sz w:val="26"/>
          <w:szCs w:val="26"/>
        </w:rPr>
        <w:t>Таблицу</w:t>
      </w:r>
      <w:r w:rsidR="00457E30" w:rsidRPr="00E02F9D">
        <w:rPr>
          <w:sz w:val="26"/>
          <w:szCs w:val="26"/>
        </w:rPr>
        <w:t xml:space="preserve"> 3</w:t>
      </w:r>
      <w:r w:rsidRPr="00E02F9D">
        <w:rPr>
          <w:sz w:val="26"/>
          <w:szCs w:val="26"/>
        </w:rPr>
        <w:t xml:space="preserve"> приложения № 1 «Размеры должностных окладов лиц, замещающих должности муниципальной службы в органах местного самоуправления города Пыть-Яха»</w:t>
      </w:r>
      <w:r w:rsidR="00457E30" w:rsidRPr="00E02F9D">
        <w:rPr>
          <w:sz w:val="26"/>
          <w:szCs w:val="26"/>
        </w:rPr>
        <w:t xml:space="preserve"> изложить в новой редакции (добавляется должность «заместитель председателя комитета – начальник отдела» с указанием группы, категории и размера должностного оклада). </w:t>
      </w:r>
      <w:r w:rsidR="009D4961" w:rsidRPr="00E02F9D">
        <w:rPr>
          <w:sz w:val="26"/>
          <w:szCs w:val="26"/>
        </w:rPr>
        <w:t>Срок вступления у</w:t>
      </w:r>
      <w:r w:rsidR="00B74D90" w:rsidRPr="00E02F9D">
        <w:rPr>
          <w:sz w:val="26"/>
          <w:szCs w:val="26"/>
        </w:rPr>
        <w:t>к</w:t>
      </w:r>
      <w:r w:rsidR="00A70AAB" w:rsidRPr="00E02F9D">
        <w:rPr>
          <w:sz w:val="26"/>
          <w:szCs w:val="26"/>
        </w:rPr>
        <w:t>азанно</w:t>
      </w:r>
      <w:r w:rsidR="009D4961" w:rsidRPr="00E02F9D">
        <w:rPr>
          <w:sz w:val="26"/>
          <w:szCs w:val="26"/>
        </w:rPr>
        <w:t>го</w:t>
      </w:r>
      <w:r w:rsidR="00A70AAB" w:rsidRPr="00E02F9D">
        <w:rPr>
          <w:sz w:val="26"/>
          <w:szCs w:val="26"/>
        </w:rPr>
        <w:t xml:space="preserve"> изменени</w:t>
      </w:r>
      <w:r w:rsidR="009D4961" w:rsidRPr="00E02F9D">
        <w:rPr>
          <w:sz w:val="26"/>
          <w:szCs w:val="26"/>
        </w:rPr>
        <w:t>я</w:t>
      </w:r>
      <w:r w:rsidR="00A70AAB" w:rsidRPr="00E02F9D">
        <w:rPr>
          <w:sz w:val="26"/>
          <w:szCs w:val="26"/>
        </w:rPr>
        <w:t xml:space="preserve"> </w:t>
      </w:r>
      <w:r w:rsidR="00716D9F" w:rsidRPr="00E02F9D">
        <w:rPr>
          <w:sz w:val="26"/>
          <w:szCs w:val="26"/>
        </w:rPr>
        <w:t>планируется</w:t>
      </w:r>
      <w:r w:rsidR="009D4961" w:rsidRPr="00E02F9D">
        <w:rPr>
          <w:sz w:val="26"/>
          <w:szCs w:val="26"/>
        </w:rPr>
        <w:t xml:space="preserve"> с момента опубликования и распространяется на правоотношения, возникшие с 01.01.2022.</w:t>
      </w:r>
      <w:r w:rsidR="00B74D90" w:rsidRPr="00E02F9D">
        <w:rPr>
          <w:sz w:val="26"/>
          <w:szCs w:val="26"/>
        </w:rPr>
        <w:t xml:space="preserve"> </w:t>
      </w:r>
    </w:p>
    <w:p w:rsidR="009D4961" w:rsidRPr="00E02F9D" w:rsidRDefault="009D4961" w:rsidP="001F21E5">
      <w:pPr>
        <w:pStyle w:val="a3"/>
        <w:numPr>
          <w:ilvl w:val="0"/>
          <w:numId w:val="3"/>
        </w:numPr>
        <w:tabs>
          <w:tab w:val="left" w:pos="567"/>
          <w:tab w:val="left" w:pos="993"/>
        </w:tabs>
        <w:ind w:left="0" w:firstLine="709"/>
        <w:jc w:val="both"/>
        <w:rPr>
          <w:sz w:val="26"/>
          <w:szCs w:val="26"/>
        </w:rPr>
      </w:pPr>
      <w:r w:rsidRPr="00E02F9D">
        <w:rPr>
          <w:sz w:val="26"/>
          <w:szCs w:val="26"/>
        </w:rPr>
        <w:t xml:space="preserve">Приложение № 1 «Размеры должностных окладов лиц, замещающих должности муниципальной службы в органах местного самоуправления города Пыть-Яха» изложить в новой редакции. Срок вступления указанного изменения планируется с 01.10.2022. </w:t>
      </w:r>
    </w:p>
    <w:p w:rsidR="00D34127" w:rsidRPr="00E02F9D" w:rsidRDefault="00BD563B" w:rsidP="000E6057">
      <w:pPr>
        <w:pStyle w:val="a3"/>
        <w:numPr>
          <w:ilvl w:val="0"/>
          <w:numId w:val="3"/>
        </w:numPr>
        <w:tabs>
          <w:tab w:val="left" w:pos="567"/>
          <w:tab w:val="left" w:pos="993"/>
        </w:tabs>
        <w:ind w:left="0" w:firstLine="709"/>
        <w:jc w:val="both"/>
        <w:rPr>
          <w:sz w:val="26"/>
          <w:szCs w:val="26"/>
        </w:rPr>
      </w:pPr>
      <w:r w:rsidRPr="00E02F9D">
        <w:rPr>
          <w:sz w:val="26"/>
          <w:szCs w:val="26"/>
        </w:rPr>
        <w:t xml:space="preserve">В приложении № 2 «Положение об оплате труда и о премировании лиц, замещающих должности муниципальной службы в органах местного самоуправления города Пыть-Яха» пункт 2.8 изложить в новой редакции. </w:t>
      </w:r>
      <w:r w:rsidR="001F21E5" w:rsidRPr="00E02F9D">
        <w:rPr>
          <w:sz w:val="26"/>
          <w:szCs w:val="26"/>
        </w:rPr>
        <w:t xml:space="preserve">Срок вступления указанного изменения планируется с 01.10.2022. </w:t>
      </w:r>
    </w:p>
    <w:p w:rsidR="00D34127" w:rsidRPr="00623252" w:rsidRDefault="00D34127" w:rsidP="00D34127">
      <w:pPr>
        <w:pStyle w:val="a3"/>
        <w:tabs>
          <w:tab w:val="left" w:pos="567"/>
          <w:tab w:val="left" w:pos="993"/>
        </w:tabs>
        <w:ind w:left="709"/>
        <w:jc w:val="both"/>
        <w:rPr>
          <w:sz w:val="16"/>
          <w:szCs w:val="16"/>
        </w:rPr>
      </w:pPr>
    </w:p>
    <w:p w:rsidR="00827E94" w:rsidRPr="00E02F9D" w:rsidRDefault="00313FE9" w:rsidP="00D34127">
      <w:pPr>
        <w:pStyle w:val="a3"/>
        <w:tabs>
          <w:tab w:val="left" w:pos="567"/>
          <w:tab w:val="left" w:pos="993"/>
        </w:tabs>
        <w:ind w:left="709"/>
        <w:jc w:val="both"/>
        <w:rPr>
          <w:sz w:val="26"/>
          <w:szCs w:val="26"/>
        </w:rPr>
      </w:pPr>
      <w:r w:rsidRPr="00E02F9D">
        <w:rPr>
          <w:sz w:val="26"/>
          <w:szCs w:val="26"/>
        </w:rPr>
        <w:t>В ходе экспертизы установлено следующее:</w:t>
      </w:r>
    </w:p>
    <w:p w:rsidR="00313FE9" w:rsidRPr="00E02F9D" w:rsidRDefault="00E347AF" w:rsidP="00E347AF">
      <w:pPr>
        <w:pStyle w:val="a3"/>
        <w:numPr>
          <w:ilvl w:val="0"/>
          <w:numId w:val="4"/>
        </w:numPr>
        <w:tabs>
          <w:tab w:val="left" w:pos="567"/>
          <w:tab w:val="left" w:pos="709"/>
          <w:tab w:val="left" w:pos="993"/>
        </w:tabs>
        <w:ind w:left="0" w:firstLine="709"/>
        <w:jc w:val="both"/>
        <w:rPr>
          <w:sz w:val="26"/>
          <w:szCs w:val="26"/>
        </w:rPr>
      </w:pPr>
      <w:r w:rsidRPr="00E02F9D">
        <w:rPr>
          <w:sz w:val="26"/>
          <w:szCs w:val="26"/>
        </w:rPr>
        <w:t xml:space="preserve">Решением Думы города Пыть-Яха от 08.02.2022 № 55 внесены изменения в решение Думы города Пыть-Яха от 03.03.2017 № 67 «Об утверждении перечней должностей муниципальной службы в муниципальном образовании городской округ город Пыть-Ях», в т.ч. перечень должностей муниципальной службы, учреждаемых для обеспечения исполнения полномочий администрации города Пыть-Яха дополнен новой должностью: заместитель председателя комитета – начальник отдела. Изменения вступили в силу после его официального опубликования и распространили свое действие на правоотношения, возникшие с 27.12.2021 года. </w:t>
      </w:r>
    </w:p>
    <w:p w:rsidR="00224415" w:rsidRPr="00E02F9D" w:rsidRDefault="00224415" w:rsidP="00224415">
      <w:pPr>
        <w:pStyle w:val="a3"/>
        <w:tabs>
          <w:tab w:val="left" w:pos="567"/>
          <w:tab w:val="left" w:pos="993"/>
        </w:tabs>
        <w:ind w:left="0" w:firstLine="709"/>
        <w:jc w:val="both"/>
        <w:rPr>
          <w:sz w:val="26"/>
          <w:szCs w:val="26"/>
        </w:rPr>
      </w:pPr>
      <w:r w:rsidRPr="00E02F9D">
        <w:rPr>
          <w:sz w:val="26"/>
          <w:szCs w:val="26"/>
        </w:rPr>
        <w:t xml:space="preserve">Проектом решения предлагается установить размер должностного оклада для указанной должности. </w:t>
      </w:r>
    </w:p>
    <w:p w:rsidR="00D34127" w:rsidRPr="00E02F9D" w:rsidRDefault="00D34127" w:rsidP="00224415">
      <w:pPr>
        <w:pStyle w:val="a3"/>
        <w:numPr>
          <w:ilvl w:val="0"/>
          <w:numId w:val="4"/>
        </w:numPr>
        <w:ind w:left="142" w:firstLine="567"/>
        <w:jc w:val="both"/>
        <w:rPr>
          <w:sz w:val="26"/>
          <w:szCs w:val="26"/>
        </w:rPr>
      </w:pPr>
      <w:r w:rsidRPr="00E02F9D">
        <w:rPr>
          <w:sz w:val="26"/>
          <w:szCs w:val="26"/>
        </w:rPr>
        <w:t xml:space="preserve">В соответствии с п. 4 ст. 86 БК РФ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w:t>
      </w:r>
    </w:p>
    <w:p w:rsidR="00D34127" w:rsidRPr="00E02F9D" w:rsidRDefault="00D34127" w:rsidP="00D34127">
      <w:pPr>
        <w:ind w:firstLine="709"/>
        <w:jc w:val="both"/>
        <w:rPr>
          <w:sz w:val="26"/>
          <w:szCs w:val="26"/>
        </w:rPr>
      </w:pPr>
      <w:r w:rsidRPr="00E02F9D">
        <w:rPr>
          <w:sz w:val="26"/>
          <w:szCs w:val="26"/>
        </w:rPr>
        <w:t>Согласно ч. 2 ст. 22 Федерального закона от 02.03.2007 № 25-ФЗ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w:t>
      </w:r>
    </w:p>
    <w:p w:rsidR="005F7D89" w:rsidRPr="00E02F9D" w:rsidRDefault="00D34127" w:rsidP="005F7D89">
      <w:pPr>
        <w:ind w:firstLine="709"/>
        <w:jc w:val="both"/>
        <w:rPr>
          <w:sz w:val="26"/>
          <w:szCs w:val="26"/>
        </w:rPr>
      </w:pPr>
      <w:r w:rsidRPr="00E02F9D">
        <w:rPr>
          <w:sz w:val="26"/>
          <w:szCs w:val="26"/>
        </w:rPr>
        <w:t xml:space="preserve">Согласно п. 2 ст. 136 БК РФ </w:t>
      </w:r>
      <w:r w:rsidR="005F7D89" w:rsidRPr="00E02F9D">
        <w:rPr>
          <w:sz w:val="26"/>
          <w:szCs w:val="26"/>
        </w:rPr>
        <w:t xml:space="preserve">муниципальные образования,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w:t>
      </w:r>
      <w:r w:rsidR="005F7D89" w:rsidRPr="00E02F9D">
        <w:rPr>
          <w:sz w:val="26"/>
          <w:szCs w:val="26"/>
        </w:rPr>
        <w:lastRenderedPageBreak/>
        <w:t xml:space="preserve">из трех последних отчетных финансовых лет превышала 5 процентов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 начиная с очередного финансового года не имеют права превышать установленные высшим исполнительным органом государственной власти субъекта Российской Федерации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w:t>
      </w:r>
    </w:p>
    <w:p w:rsidR="00D34127" w:rsidRPr="00E02F9D" w:rsidRDefault="00D34127" w:rsidP="005F7D89">
      <w:pPr>
        <w:ind w:firstLine="709"/>
        <w:jc w:val="both"/>
        <w:rPr>
          <w:sz w:val="26"/>
          <w:szCs w:val="26"/>
        </w:rPr>
      </w:pPr>
      <w:r w:rsidRPr="00E02F9D">
        <w:rPr>
          <w:sz w:val="26"/>
          <w:szCs w:val="26"/>
        </w:rPr>
        <w:t xml:space="preserve">В соответствии с </w:t>
      </w:r>
      <w:r w:rsidR="00CC70A7" w:rsidRPr="00E02F9D">
        <w:rPr>
          <w:sz w:val="26"/>
          <w:szCs w:val="26"/>
        </w:rPr>
        <w:t>приказом Депфина ХМАО-Югры от 15.09.2021 № 97-о</w:t>
      </w:r>
      <w:r w:rsidRPr="00E02F9D">
        <w:rPr>
          <w:sz w:val="26"/>
          <w:szCs w:val="26"/>
        </w:rPr>
        <w:t>, городской округ Пыть-Ях относится к муниципальному образованию в бюджете которого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w:t>
      </w:r>
      <w:r w:rsidR="008C21B4" w:rsidRPr="00E02F9D">
        <w:rPr>
          <w:sz w:val="26"/>
          <w:szCs w:val="26"/>
        </w:rPr>
        <w:t>их отчетных финансовых лет (2018 - 2020</w:t>
      </w:r>
      <w:r w:rsidRPr="00E02F9D">
        <w:rPr>
          <w:sz w:val="26"/>
          <w:szCs w:val="26"/>
        </w:rPr>
        <w:t xml:space="preserve"> годы) превышала </w:t>
      </w:r>
      <w:r w:rsidR="008C21B4" w:rsidRPr="00E02F9D">
        <w:rPr>
          <w:sz w:val="26"/>
          <w:szCs w:val="26"/>
        </w:rPr>
        <w:t>5</w:t>
      </w:r>
      <w:r w:rsidRPr="00E02F9D">
        <w:rPr>
          <w:sz w:val="26"/>
          <w:szCs w:val="26"/>
        </w:rPr>
        <w:t xml:space="preserve"> процентов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w:t>
      </w:r>
    </w:p>
    <w:p w:rsidR="00D34127" w:rsidRPr="00E02F9D" w:rsidRDefault="00D34127" w:rsidP="00D34127">
      <w:pPr>
        <w:ind w:firstLine="709"/>
        <w:jc w:val="both"/>
        <w:rPr>
          <w:sz w:val="26"/>
          <w:szCs w:val="26"/>
        </w:rPr>
      </w:pPr>
      <w:r w:rsidRPr="00E02F9D">
        <w:rPr>
          <w:sz w:val="26"/>
          <w:szCs w:val="26"/>
        </w:rPr>
        <w:t xml:space="preserve">В соответствии с п. 2 ст. 16 Закона ХМАО-Югры от 20.07.2007 № 113-оз, </w:t>
      </w:r>
      <w:r w:rsidR="006118BE" w:rsidRPr="00E02F9D">
        <w:rPr>
          <w:sz w:val="26"/>
          <w:szCs w:val="26"/>
        </w:rPr>
        <w:t>муниципальные образования,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(в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 процентов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 начиная с очередного финансового года не имеют права превышать установленные Правительством Ханты-Мансийского автономного округа - Югры нормативы формирования расходов на оплату труда муниципальных служащих</w:t>
      </w:r>
      <w:r w:rsidRPr="00E02F9D">
        <w:rPr>
          <w:sz w:val="26"/>
          <w:szCs w:val="26"/>
        </w:rPr>
        <w:t>.</w:t>
      </w:r>
    </w:p>
    <w:p w:rsidR="00D34127" w:rsidRPr="00E02F9D" w:rsidRDefault="00330CA8" w:rsidP="00D34127">
      <w:pPr>
        <w:ind w:firstLine="709"/>
        <w:jc w:val="both"/>
        <w:rPr>
          <w:sz w:val="26"/>
          <w:szCs w:val="26"/>
        </w:rPr>
      </w:pPr>
      <w:r w:rsidRPr="00E02F9D">
        <w:rPr>
          <w:sz w:val="26"/>
          <w:szCs w:val="26"/>
        </w:rPr>
        <w:t xml:space="preserve">Постановление Правительства ХМАО-Югры от 23.08.2019 № 278-п </w:t>
      </w:r>
      <w:r w:rsidR="00D34127" w:rsidRPr="00E02F9D">
        <w:rPr>
          <w:sz w:val="26"/>
          <w:szCs w:val="26"/>
        </w:rPr>
        <w:t xml:space="preserve">утверждены нормативы формирования расходов на </w:t>
      </w:r>
      <w:r w:rsidR="006118BE" w:rsidRPr="00E02F9D">
        <w:rPr>
          <w:sz w:val="26"/>
          <w:szCs w:val="26"/>
        </w:rPr>
        <w:t>содержание органов местного самоуправления муниципальных образований Ханты-Мансийского автономного округа – Югры на 2022 год</w:t>
      </w:r>
      <w:r w:rsidR="00D34127" w:rsidRPr="00E02F9D">
        <w:rPr>
          <w:sz w:val="26"/>
          <w:szCs w:val="26"/>
        </w:rPr>
        <w:t xml:space="preserve">. </w:t>
      </w:r>
    </w:p>
    <w:p w:rsidR="00D34127" w:rsidRPr="00E02F9D" w:rsidRDefault="00D34127" w:rsidP="00D34127">
      <w:pPr>
        <w:ind w:firstLine="709"/>
        <w:jc w:val="both"/>
        <w:rPr>
          <w:sz w:val="26"/>
          <w:szCs w:val="26"/>
        </w:rPr>
      </w:pPr>
      <w:r w:rsidRPr="00E02F9D">
        <w:rPr>
          <w:sz w:val="26"/>
          <w:szCs w:val="26"/>
        </w:rPr>
        <w:t xml:space="preserve">Увеличение </w:t>
      </w:r>
      <w:r w:rsidR="008A79A0" w:rsidRPr="00E02F9D">
        <w:rPr>
          <w:sz w:val="26"/>
          <w:szCs w:val="26"/>
        </w:rPr>
        <w:t>размера должностного оклада и ежемесячной надбавки к должностному окладу за классный чин производится</w:t>
      </w:r>
      <w:r w:rsidRPr="00E02F9D">
        <w:rPr>
          <w:sz w:val="26"/>
          <w:szCs w:val="26"/>
        </w:rPr>
        <w:t xml:space="preserve"> в</w:t>
      </w:r>
      <w:r w:rsidR="00CF1883">
        <w:rPr>
          <w:sz w:val="26"/>
          <w:szCs w:val="26"/>
        </w:rPr>
        <w:t xml:space="preserve"> связи с изменением размера базового должностного оклада, который установлен в соответствии</w:t>
      </w:r>
      <w:r w:rsidRPr="00E02F9D">
        <w:rPr>
          <w:sz w:val="26"/>
          <w:szCs w:val="26"/>
        </w:rPr>
        <w:t xml:space="preserve"> с </w:t>
      </w:r>
      <w:r w:rsidR="008A79A0" w:rsidRPr="00E02F9D">
        <w:rPr>
          <w:sz w:val="26"/>
          <w:szCs w:val="26"/>
        </w:rPr>
        <w:t xml:space="preserve">постановлением Правительства </w:t>
      </w:r>
      <w:r w:rsidR="009F2A91" w:rsidRPr="00E02F9D">
        <w:rPr>
          <w:sz w:val="26"/>
          <w:szCs w:val="26"/>
        </w:rPr>
        <w:t>Х</w:t>
      </w:r>
      <w:r w:rsidR="003D34FF" w:rsidRPr="00E02F9D">
        <w:rPr>
          <w:sz w:val="26"/>
          <w:szCs w:val="26"/>
        </w:rPr>
        <w:t xml:space="preserve">МАО-Югры от 23.08.2019 № 278-п </w:t>
      </w:r>
      <w:r w:rsidR="00CF1883">
        <w:rPr>
          <w:sz w:val="26"/>
          <w:szCs w:val="26"/>
        </w:rPr>
        <w:t xml:space="preserve">в редакции от 10.12.2021 № 555-п. </w:t>
      </w:r>
    </w:p>
    <w:p w:rsidR="00D01261" w:rsidRDefault="00D34127" w:rsidP="00D34127">
      <w:pPr>
        <w:ind w:firstLine="709"/>
        <w:jc w:val="both"/>
        <w:rPr>
          <w:sz w:val="26"/>
          <w:szCs w:val="26"/>
        </w:rPr>
      </w:pPr>
      <w:r w:rsidRPr="00E02F9D">
        <w:rPr>
          <w:sz w:val="26"/>
          <w:szCs w:val="26"/>
        </w:rPr>
        <w:t xml:space="preserve">В соответствии с финансово-экономическим обоснованием комитета по финансам реализация проекта </w:t>
      </w:r>
      <w:r w:rsidR="009F2A91" w:rsidRPr="00E02F9D">
        <w:rPr>
          <w:sz w:val="26"/>
          <w:szCs w:val="26"/>
        </w:rPr>
        <w:t>будет осуществля</w:t>
      </w:r>
      <w:r w:rsidRPr="00E02F9D">
        <w:rPr>
          <w:sz w:val="26"/>
          <w:szCs w:val="26"/>
        </w:rPr>
        <w:t>т</w:t>
      </w:r>
      <w:r w:rsidR="009F2A91" w:rsidRPr="00E02F9D">
        <w:rPr>
          <w:sz w:val="26"/>
          <w:szCs w:val="26"/>
        </w:rPr>
        <w:t>ь</w:t>
      </w:r>
      <w:r w:rsidRPr="00E02F9D">
        <w:rPr>
          <w:sz w:val="26"/>
          <w:szCs w:val="26"/>
        </w:rPr>
        <w:t>ся в пределах норматив</w:t>
      </w:r>
      <w:r w:rsidR="009F2A91" w:rsidRPr="00E02F9D">
        <w:rPr>
          <w:sz w:val="26"/>
          <w:szCs w:val="26"/>
        </w:rPr>
        <w:t xml:space="preserve">а, установленного распоряжением Правительства ХМАО-Югры от 30.07.2021 № 423-рп и </w:t>
      </w:r>
      <w:r w:rsidRPr="00E02F9D">
        <w:rPr>
          <w:sz w:val="26"/>
          <w:szCs w:val="26"/>
        </w:rPr>
        <w:t>выделение дополнительных средств местного бюджета на содержание</w:t>
      </w:r>
      <w:r w:rsidR="009F2A91" w:rsidRPr="00E02F9D">
        <w:rPr>
          <w:sz w:val="26"/>
          <w:szCs w:val="26"/>
        </w:rPr>
        <w:t xml:space="preserve"> органов местного самоуправления не потребуется. </w:t>
      </w:r>
    </w:p>
    <w:p w:rsidR="00CF1883" w:rsidRPr="00E02F9D" w:rsidRDefault="00CF1883" w:rsidP="00D34127">
      <w:pPr>
        <w:ind w:firstLine="709"/>
        <w:jc w:val="both"/>
        <w:rPr>
          <w:sz w:val="26"/>
          <w:szCs w:val="26"/>
        </w:rPr>
      </w:pPr>
    </w:p>
    <w:p w:rsidR="000E6057" w:rsidRPr="00E02F9D" w:rsidRDefault="000E6057" w:rsidP="000E6057">
      <w:pPr>
        <w:ind w:firstLine="709"/>
        <w:jc w:val="both"/>
        <w:rPr>
          <w:sz w:val="16"/>
          <w:szCs w:val="16"/>
        </w:rPr>
      </w:pPr>
    </w:p>
    <w:p w:rsidR="003D34FF" w:rsidRPr="00E02F9D" w:rsidRDefault="003D34FF" w:rsidP="000E6057">
      <w:pPr>
        <w:ind w:firstLine="709"/>
        <w:jc w:val="both"/>
        <w:rPr>
          <w:sz w:val="26"/>
          <w:szCs w:val="26"/>
        </w:rPr>
      </w:pPr>
      <w:r w:rsidRPr="00E02F9D">
        <w:rPr>
          <w:sz w:val="26"/>
          <w:szCs w:val="26"/>
        </w:rPr>
        <w:lastRenderedPageBreak/>
        <w:t>К проекту решения имеется следующее замечания</w:t>
      </w:r>
      <w:r w:rsidR="0036676C">
        <w:rPr>
          <w:sz w:val="26"/>
          <w:szCs w:val="26"/>
        </w:rPr>
        <w:t xml:space="preserve"> и предложение</w:t>
      </w:r>
      <w:r w:rsidRPr="00E02F9D">
        <w:rPr>
          <w:sz w:val="26"/>
          <w:szCs w:val="26"/>
        </w:rPr>
        <w:t xml:space="preserve">: </w:t>
      </w:r>
    </w:p>
    <w:p w:rsidR="003D34FF" w:rsidRPr="00E02F9D" w:rsidRDefault="003D34FF" w:rsidP="000E6057">
      <w:pPr>
        <w:ind w:firstLine="709"/>
        <w:jc w:val="both"/>
        <w:rPr>
          <w:sz w:val="26"/>
          <w:szCs w:val="26"/>
        </w:rPr>
      </w:pPr>
      <w:r w:rsidRPr="00E02F9D">
        <w:rPr>
          <w:sz w:val="26"/>
          <w:szCs w:val="26"/>
        </w:rPr>
        <w:t xml:space="preserve">В </w:t>
      </w:r>
      <w:r w:rsidR="00B22971" w:rsidRPr="00E02F9D">
        <w:rPr>
          <w:sz w:val="26"/>
          <w:szCs w:val="26"/>
        </w:rPr>
        <w:t xml:space="preserve">строке 14 </w:t>
      </w:r>
      <w:r w:rsidRPr="00E02F9D">
        <w:rPr>
          <w:sz w:val="26"/>
          <w:szCs w:val="26"/>
        </w:rPr>
        <w:t>таблиц</w:t>
      </w:r>
      <w:r w:rsidR="00B22971" w:rsidRPr="00E02F9D">
        <w:rPr>
          <w:sz w:val="26"/>
          <w:szCs w:val="26"/>
        </w:rPr>
        <w:t>ы</w:t>
      </w:r>
      <w:r w:rsidRPr="00E02F9D">
        <w:rPr>
          <w:sz w:val="26"/>
          <w:szCs w:val="26"/>
        </w:rPr>
        <w:t xml:space="preserve"> 1 «Размеры должностных окладов лиц, замещающих должности муниципальной службы, учрежденные для обеспечения исполнения полномочий Думы города Пыть-Яха (представительного органа муниципального </w:t>
      </w:r>
      <w:r w:rsidR="00B22971" w:rsidRPr="00E02F9D">
        <w:rPr>
          <w:sz w:val="26"/>
          <w:szCs w:val="26"/>
        </w:rPr>
        <w:t xml:space="preserve">образования) к проекту решения </w:t>
      </w:r>
      <w:r w:rsidR="00E02F9D" w:rsidRPr="00E02F9D">
        <w:rPr>
          <w:sz w:val="26"/>
          <w:szCs w:val="26"/>
        </w:rPr>
        <w:t xml:space="preserve">имеется арифметическая ошибка. Предлагаем </w:t>
      </w:r>
      <w:r w:rsidR="00B22971" w:rsidRPr="00E02F9D">
        <w:rPr>
          <w:sz w:val="26"/>
          <w:szCs w:val="26"/>
        </w:rPr>
        <w:t>цифру «5582» заменить цифрой «5581».</w:t>
      </w:r>
    </w:p>
    <w:p w:rsidR="000E6057" w:rsidRPr="00D01261" w:rsidRDefault="000E6057" w:rsidP="000E6057">
      <w:pPr>
        <w:pStyle w:val="a3"/>
        <w:autoSpaceDE w:val="0"/>
        <w:autoSpaceDN w:val="0"/>
        <w:adjustRightInd w:val="0"/>
        <w:ind w:left="0" w:firstLine="709"/>
        <w:jc w:val="both"/>
        <w:rPr>
          <w:sz w:val="10"/>
          <w:szCs w:val="10"/>
        </w:rPr>
      </w:pPr>
    </w:p>
    <w:p w:rsidR="000E6057" w:rsidRPr="00E02F9D" w:rsidRDefault="000E6057" w:rsidP="00E02F9D">
      <w:pPr>
        <w:jc w:val="both"/>
        <w:rPr>
          <w:sz w:val="26"/>
          <w:szCs w:val="26"/>
        </w:rPr>
      </w:pPr>
      <w:r w:rsidRPr="003549E5">
        <w:rPr>
          <w:sz w:val="28"/>
          <w:szCs w:val="28"/>
        </w:rPr>
        <w:tab/>
      </w:r>
      <w:r w:rsidRPr="00E02F9D">
        <w:rPr>
          <w:sz w:val="26"/>
          <w:szCs w:val="26"/>
        </w:rPr>
        <w:t xml:space="preserve">Счетно-контрольная палата рекомендует Думе города Пыть-Яха к рассмотрению проект решения Думы города Пыть-Яха </w:t>
      </w:r>
      <w:r w:rsidR="00625182" w:rsidRPr="00E02F9D">
        <w:rPr>
          <w:sz w:val="26"/>
          <w:szCs w:val="26"/>
        </w:rPr>
        <w:t xml:space="preserve">проект решения Думы города Пыть-Яха </w:t>
      </w:r>
      <w:r w:rsidR="00E02F9D" w:rsidRPr="00E02F9D">
        <w:rPr>
          <w:sz w:val="26"/>
          <w:szCs w:val="26"/>
        </w:rPr>
        <w:t xml:space="preserve">«О внесении изменений в решение Думы города Пыть-Яха от 27.11.2018 № 209 «Об оплате труда и о премировании лиц, замещающих должности муниципальной службы в органах местного самоуправления города Пыть-Яха» (в ред. от 26.12.2019 № 298, от 29.06.2020 </w:t>
      </w:r>
      <w:r w:rsidR="0036676C">
        <w:rPr>
          <w:sz w:val="26"/>
          <w:szCs w:val="26"/>
        </w:rPr>
        <w:t xml:space="preserve">           </w:t>
      </w:r>
      <w:r w:rsidR="00E02F9D" w:rsidRPr="00E02F9D">
        <w:rPr>
          <w:sz w:val="26"/>
          <w:szCs w:val="26"/>
        </w:rPr>
        <w:t>№ 336, от 20.04.2021 № 380, от 24.06.2021 № 402, от 01.03.2022 № 59) с учетом предложения</w:t>
      </w:r>
      <w:r w:rsidR="00625182" w:rsidRPr="00E02F9D">
        <w:rPr>
          <w:sz w:val="26"/>
          <w:szCs w:val="26"/>
        </w:rPr>
        <w:t>.</w:t>
      </w:r>
    </w:p>
    <w:p w:rsidR="000E6057" w:rsidRDefault="000E6057" w:rsidP="000E6057">
      <w:pPr>
        <w:autoSpaceDE w:val="0"/>
        <w:autoSpaceDN w:val="0"/>
        <w:adjustRightInd w:val="0"/>
        <w:jc w:val="both"/>
        <w:rPr>
          <w:sz w:val="28"/>
          <w:szCs w:val="28"/>
        </w:rPr>
      </w:pPr>
    </w:p>
    <w:p w:rsidR="00E02F9D" w:rsidRDefault="00E02F9D" w:rsidP="000E6057">
      <w:pPr>
        <w:autoSpaceDE w:val="0"/>
        <w:autoSpaceDN w:val="0"/>
        <w:adjustRightInd w:val="0"/>
        <w:jc w:val="both"/>
        <w:rPr>
          <w:sz w:val="28"/>
          <w:szCs w:val="28"/>
        </w:rPr>
      </w:pPr>
    </w:p>
    <w:p w:rsidR="000E6057" w:rsidRPr="00E02F9D" w:rsidRDefault="000E6057" w:rsidP="000E6057">
      <w:pPr>
        <w:autoSpaceDE w:val="0"/>
        <w:autoSpaceDN w:val="0"/>
        <w:adjustRightInd w:val="0"/>
        <w:jc w:val="both"/>
        <w:rPr>
          <w:sz w:val="26"/>
          <w:szCs w:val="26"/>
        </w:rPr>
      </w:pPr>
      <w:r w:rsidRPr="00E02F9D">
        <w:rPr>
          <w:sz w:val="26"/>
          <w:szCs w:val="26"/>
        </w:rPr>
        <w:t xml:space="preserve">Инспектор </w:t>
      </w:r>
    </w:p>
    <w:p w:rsidR="000E6057" w:rsidRPr="00E02F9D" w:rsidRDefault="000E6057" w:rsidP="000E6057">
      <w:pPr>
        <w:autoSpaceDE w:val="0"/>
        <w:autoSpaceDN w:val="0"/>
        <w:adjustRightInd w:val="0"/>
        <w:jc w:val="both"/>
        <w:rPr>
          <w:sz w:val="26"/>
          <w:szCs w:val="26"/>
        </w:rPr>
      </w:pPr>
      <w:r w:rsidRPr="00E02F9D">
        <w:rPr>
          <w:sz w:val="26"/>
          <w:szCs w:val="26"/>
        </w:rPr>
        <w:t>Счетно-контрольной палаты</w:t>
      </w:r>
    </w:p>
    <w:p w:rsidR="006824DF" w:rsidRPr="00E02F9D" w:rsidRDefault="000E6057" w:rsidP="00A55DFB">
      <w:pPr>
        <w:autoSpaceDE w:val="0"/>
        <w:autoSpaceDN w:val="0"/>
        <w:adjustRightInd w:val="0"/>
        <w:jc w:val="both"/>
        <w:rPr>
          <w:sz w:val="26"/>
          <w:szCs w:val="26"/>
        </w:rPr>
      </w:pPr>
      <w:r w:rsidRPr="00E02F9D">
        <w:rPr>
          <w:sz w:val="26"/>
          <w:szCs w:val="26"/>
        </w:rPr>
        <w:t xml:space="preserve">города Пыть-Яха                                                                            </w:t>
      </w:r>
      <w:r w:rsidR="00A55DFB" w:rsidRPr="00E02F9D">
        <w:rPr>
          <w:sz w:val="26"/>
          <w:szCs w:val="26"/>
        </w:rPr>
        <w:t xml:space="preserve">            </w:t>
      </w:r>
      <w:r w:rsidR="00E02F9D">
        <w:rPr>
          <w:sz w:val="26"/>
          <w:szCs w:val="26"/>
        </w:rPr>
        <w:t xml:space="preserve"> </w:t>
      </w:r>
      <w:r w:rsidR="00A55DFB" w:rsidRPr="00E02F9D">
        <w:rPr>
          <w:sz w:val="26"/>
          <w:szCs w:val="26"/>
        </w:rPr>
        <w:t xml:space="preserve">        </w:t>
      </w:r>
      <w:r w:rsidR="00E02F9D">
        <w:rPr>
          <w:sz w:val="26"/>
          <w:szCs w:val="26"/>
        </w:rPr>
        <w:t xml:space="preserve">       </w:t>
      </w:r>
      <w:r w:rsidR="00A55DFB" w:rsidRPr="00E02F9D">
        <w:rPr>
          <w:sz w:val="26"/>
          <w:szCs w:val="26"/>
        </w:rPr>
        <w:t xml:space="preserve">Г.Ф. Урубкова </w:t>
      </w:r>
    </w:p>
    <w:sectPr w:rsidR="006824DF" w:rsidRPr="00E02F9D" w:rsidSect="00764E55">
      <w:headerReference w:type="default" r:id="rId8"/>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30B" w:rsidRDefault="0034730B">
      <w:r>
        <w:separator/>
      </w:r>
    </w:p>
  </w:endnote>
  <w:endnote w:type="continuationSeparator" w:id="0">
    <w:p w:rsidR="0034730B" w:rsidRDefault="0034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30B" w:rsidRDefault="0034730B">
      <w:r>
        <w:separator/>
      </w:r>
    </w:p>
  </w:footnote>
  <w:footnote w:type="continuationSeparator" w:id="0">
    <w:p w:rsidR="0034730B" w:rsidRDefault="00347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4139948"/>
      <w:docPartObj>
        <w:docPartGallery w:val="Page Numbers (Top of Page)"/>
        <w:docPartUnique/>
      </w:docPartObj>
    </w:sdtPr>
    <w:sdtEndPr/>
    <w:sdtContent>
      <w:p w:rsidR="00CA5AF4" w:rsidRDefault="00FA31AF">
        <w:pPr>
          <w:pStyle w:val="a5"/>
          <w:jc w:val="center"/>
        </w:pPr>
        <w:r>
          <w:fldChar w:fldCharType="begin"/>
        </w:r>
        <w:r>
          <w:instrText>PAGE   \* MERGEFORMAT</w:instrText>
        </w:r>
        <w:r>
          <w:fldChar w:fldCharType="separate"/>
        </w:r>
        <w:r w:rsidR="008B39FB">
          <w:rPr>
            <w:noProof/>
          </w:rPr>
          <w:t>4</w:t>
        </w:r>
        <w:r>
          <w:fldChar w:fldCharType="end"/>
        </w:r>
      </w:p>
    </w:sdtContent>
  </w:sdt>
  <w:p w:rsidR="00CA5AF4" w:rsidRDefault="0034730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822D4"/>
    <w:multiLevelType w:val="hybridMultilevel"/>
    <w:tmpl w:val="811ECE50"/>
    <w:lvl w:ilvl="0" w:tplc="64FEC1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A515ACA"/>
    <w:multiLevelType w:val="hybridMultilevel"/>
    <w:tmpl w:val="C49AE238"/>
    <w:lvl w:ilvl="0" w:tplc="70B8A0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8AC7812"/>
    <w:multiLevelType w:val="hybridMultilevel"/>
    <w:tmpl w:val="F0964FDA"/>
    <w:lvl w:ilvl="0" w:tplc="8F4E31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0304D4F"/>
    <w:multiLevelType w:val="hybridMultilevel"/>
    <w:tmpl w:val="8DEACB66"/>
    <w:lvl w:ilvl="0" w:tplc="9C7839B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057"/>
    <w:rsid w:val="00005C95"/>
    <w:rsid w:val="00074EBC"/>
    <w:rsid w:val="000A5062"/>
    <w:rsid w:val="000D4129"/>
    <w:rsid w:val="000E6057"/>
    <w:rsid w:val="00120E39"/>
    <w:rsid w:val="001723FD"/>
    <w:rsid w:val="00175BBD"/>
    <w:rsid w:val="001C2089"/>
    <w:rsid w:val="001C4E06"/>
    <w:rsid w:val="001D2016"/>
    <w:rsid w:val="001F0950"/>
    <w:rsid w:val="001F21E5"/>
    <w:rsid w:val="001F4386"/>
    <w:rsid w:val="00202561"/>
    <w:rsid w:val="00224415"/>
    <w:rsid w:val="00243257"/>
    <w:rsid w:val="00285B69"/>
    <w:rsid w:val="00311CBD"/>
    <w:rsid w:val="00313FE9"/>
    <w:rsid w:val="00330CA8"/>
    <w:rsid w:val="0033512E"/>
    <w:rsid w:val="0034730B"/>
    <w:rsid w:val="003549E5"/>
    <w:rsid w:val="00360162"/>
    <w:rsid w:val="0036676C"/>
    <w:rsid w:val="003A59C2"/>
    <w:rsid w:val="003B0654"/>
    <w:rsid w:val="003B2552"/>
    <w:rsid w:val="003D34FF"/>
    <w:rsid w:val="00457E30"/>
    <w:rsid w:val="004E69E9"/>
    <w:rsid w:val="00513562"/>
    <w:rsid w:val="00556B6E"/>
    <w:rsid w:val="005E5FB3"/>
    <w:rsid w:val="005F7D89"/>
    <w:rsid w:val="006118BE"/>
    <w:rsid w:val="00623252"/>
    <w:rsid w:val="00625182"/>
    <w:rsid w:val="006824DF"/>
    <w:rsid w:val="006C2F29"/>
    <w:rsid w:val="00716D9F"/>
    <w:rsid w:val="00744C05"/>
    <w:rsid w:val="00764E55"/>
    <w:rsid w:val="0080157A"/>
    <w:rsid w:val="00827E94"/>
    <w:rsid w:val="00837961"/>
    <w:rsid w:val="00852A75"/>
    <w:rsid w:val="00866F86"/>
    <w:rsid w:val="00872836"/>
    <w:rsid w:val="008A79A0"/>
    <w:rsid w:val="008B39FB"/>
    <w:rsid w:val="008C21B4"/>
    <w:rsid w:val="008C56FF"/>
    <w:rsid w:val="008E7C2B"/>
    <w:rsid w:val="00903D24"/>
    <w:rsid w:val="009540AE"/>
    <w:rsid w:val="00962FDC"/>
    <w:rsid w:val="009D4961"/>
    <w:rsid w:val="009F2A91"/>
    <w:rsid w:val="00A078AE"/>
    <w:rsid w:val="00A516D3"/>
    <w:rsid w:val="00A55DFB"/>
    <w:rsid w:val="00A70AAB"/>
    <w:rsid w:val="00AC7209"/>
    <w:rsid w:val="00AF028C"/>
    <w:rsid w:val="00B22971"/>
    <w:rsid w:val="00B301CB"/>
    <w:rsid w:val="00B74D90"/>
    <w:rsid w:val="00B77F1B"/>
    <w:rsid w:val="00BA77D2"/>
    <w:rsid w:val="00BD563B"/>
    <w:rsid w:val="00BE3151"/>
    <w:rsid w:val="00C01B35"/>
    <w:rsid w:val="00C943C1"/>
    <w:rsid w:val="00CC70A7"/>
    <w:rsid w:val="00CF1883"/>
    <w:rsid w:val="00D01261"/>
    <w:rsid w:val="00D34127"/>
    <w:rsid w:val="00D452BB"/>
    <w:rsid w:val="00D91A40"/>
    <w:rsid w:val="00DC1E93"/>
    <w:rsid w:val="00DC3308"/>
    <w:rsid w:val="00DD25FA"/>
    <w:rsid w:val="00DD6168"/>
    <w:rsid w:val="00E02F9D"/>
    <w:rsid w:val="00E15379"/>
    <w:rsid w:val="00E347AF"/>
    <w:rsid w:val="00E426D4"/>
    <w:rsid w:val="00E51E51"/>
    <w:rsid w:val="00E94081"/>
    <w:rsid w:val="00EA526E"/>
    <w:rsid w:val="00EC4C86"/>
    <w:rsid w:val="00EC6B5C"/>
    <w:rsid w:val="00F06B82"/>
    <w:rsid w:val="00F40072"/>
    <w:rsid w:val="00FA31AF"/>
    <w:rsid w:val="00FE4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AD47686-C9EC-4C34-9878-1748AFC1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05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6057"/>
    <w:pPr>
      <w:ind w:left="720"/>
      <w:contextualSpacing/>
    </w:pPr>
  </w:style>
  <w:style w:type="table" w:styleId="a4">
    <w:name w:val="Table Grid"/>
    <w:basedOn w:val="a1"/>
    <w:rsid w:val="000E60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0E6057"/>
    <w:pPr>
      <w:tabs>
        <w:tab w:val="center" w:pos="4677"/>
        <w:tab w:val="right" w:pos="9355"/>
      </w:tabs>
    </w:pPr>
  </w:style>
  <w:style w:type="character" w:customStyle="1" w:styleId="a6">
    <w:name w:val="Верхний колонтитул Знак"/>
    <w:basedOn w:val="a0"/>
    <w:link w:val="a5"/>
    <w:uiPriority w:val="99"/>
    <w:rsid w:val="000E6057"/>
    <w:rPr>
      <w:sz w:val="24"/>
      <w:szCs w:val="24"/>
    </w:rPr>
  </w:style>
  <w:style w:type="paragraph" w:styleId="a7">
    <w:name w:val="Balloon Text"/>
    <w:basedOn w:val="a"/>
    <w:link w:val="a8"/>
    <w:rsid w:val="00866F86"/>
    <w:rPr>
      <w:rFonts w:ascii="Segoe UI" w:hAnsi="Segoe UI" w:cs="Segoe UI"/>
      <w:sz w:val="18"/>
      <w:szCs w:val="18"/>
    </w:rPr>
  </w:style>
  <w:style w:type="character" w:customStyle="1" w:styleId="a8">
    <w:name w:val="Текст выноски Знак"/>
    <w:basedOn w:val="a0"/>
    <w:link w:val="a7"/>
    <w:rsid w:val="00866F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97A0C-36A0-4DE6-910B-8D3814721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4</Pages>
  <Words>1645</Words>
  <Characters>9378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43</cp:revision>
  <cp:lastPrinted>2022-06-14T06:21:00Z</cp:lastPrinted>
  <dcterms:created xsi:type="dcterms:W3CDTF">2022-02-16T04:33:00Z</dcterms:created>
  <dcterms:modified xsi:type="dcterms:W3CDTF">2022-06-14T06:22:00Z</dcterms:modified>
</cp:coreProperties>
</file>